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600" w:lineRule="exact"/>
        <w:jc w:val="left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附件：</w:t>
      </w:r>
    </w:p>
    <w:p>
      <w:pPr>
        <w:pStyle w:val="4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pacing w:val="-11"/>
          <w:sz w:val="44"/>
          <w:szCs w:val="44"/>
        </w:rPr>
      </w:pPr>
    </w:p>
    <w:p>
      <w:pPr>
        <w:pStyle w:val="4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1"/>
          <w:sz w:val="44"/>
          <w:szCs w:val="44"/>
        </w:rPr>
        <w:t>四川省“厕所革命”三年提升行动方案（2021-2023年）（征求意见稿）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为深入贯彻落实省委、省政府关于“厕所革命”的决策部署，在更高起点上推进“厕所革命”走深走实，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进一步巩固“厕所革命”工作成果，把“厕所革命”当作一项民生之举持续推进，不断提升全省公共服务水平、改善城乡人居环境，结合实际工作推进情况，制定本行动方案。</w:t>
      </w:r>
    </w:p>
    <w:p>
      <w:pPr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一、总体要求</w:t>
      </w:r>
    </w:p>
    <w:p>
      <w:pPr>
        <w:ind w:firstLine="643" w:firstLineChars="200"/>
        <w:rPr>
          <w:rFonts w:ascii="楷体" w:hAnsi="楷体" w:eastAsia="楷体" w:cs="楷体"/>
          <w:b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（一）指导思想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坚持以习近平新时代中国特色社会主义思想为指导，深入贯彻落实习近平总书记关于“厕所革命”的重要指示精神，落实党的十九大和十九届二中、三中、四中、五中全会精神以及省委十一届六次、七次、八次全会精神，践行以人民为中心的发展理念，政府主导、跨部门协作、全社会动员，创新方式方法，重点补齐短板，提高规划设计水平，完善建管长效机制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推进“厕所革命”从解决“有没有”向实现“好不好”提升发展，推动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我省厕所建设质量与精细化服务管理水平显著提升，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切实满足人民群众现实需要，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为高品质生活宜居地建设奠定坚实基础。</w:t>
      </w:r>
    </w:p>
    <w:p>
      <w:pPr>
        <w:ind w:firstLine="643" w:firstLineChars="200"/>
        <w:rPr>
          <w:rFonts w:ascii="楷体" w:hAnsi="楷体" w:eastAsia="楷体" w:cs="楷体"/>
          <w:b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（二）工作目标</w:t>
      </w:r>
    </w:p>
    <w:p>
      <w:pPr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到2023年，全省新建和改造公共厕所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val="en-US" w:eastAsia="zh-CN"/>
        </w:rPr>
        <w:t>7360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座，新建、改建农村户厕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144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万户，农村卫生厕所普及率达到90%以上。智慧化建设、粪污无害化处理和资源化利用等技术攻关和应用取得显著成效，厕所人性化、精细化、智能化管理水平明显提升。男女厕位设置比例达到国家标准，建管长效机制和检查考核奖惩机制基本完善，“厕所开放联盟”全面推广，厕所文明卫生新风尚逐步形成。基本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“标准规范、智能方便、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低碳节俭、实用美观、文明如厕</w:t>
      </w:r>
      <w:r>
        <w:rPr>
          <w:rFonts w:hint="eastAsia" w:ascii="仿宋_GB2312" w:hAnsi="仿宋_GB2312" w:eastAsia="仿宋_GB2312" w:cs="仿宋_GB2312"/>
          <w:sz w:val="32"/>
          <w:szCs w:val="32"/>
        </w:rPr>
        <w:t>”的总体目标。</w:t>
      </w:r>
    </w:p>
    <w:p>
      <w:pPr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二、全面实施规划标准提升行动</w:t>
      </w:r>
    </w:p>
    <w:p>
      <w:pPr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（三）加快编制县级专项规划。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遵循“因地制宜、规划先行、注重实效”的原则，开展县（市、区）“厕所革命”专项规划编制工作，充分利用现有成果，与农村“厕所革命”整村推进、城镇老旧小区改造、长征国家文化公园、黄河国家文化公园以及巴蜀文化旅游走廊等工作相结合，科学确定建设规模和实施计划，经县（县级市、区）人民政府批准，各市（州）审核汇总后，于2021年12月31日前报省推进“厕所革命”工作领导小组办公室备案。〔责任单位：自然资源厅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省发展改革委、交通运输厅、农业农村厅、文化和旅游厅、省林草局，各市（州）、县（市、区）人民政府。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责任单位中第一个逗号前为牵头单位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以下均需各市（州）、县（市、区）人民政府负责，不再列出〕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（四）持续健全建管标准体系。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在《城市公共厕所设计标准》（CJJ14）、《环境卫生设施设置标准》（CJJ27）《旅游厕所质量等级的划分与评定》（GB/T18973）、《农村公共厕所建设与管理规范》（GB/T38353）、《农村三格式户厕建设技术规范》（GB/T 38836）、《农村三格式户厕运行维护规范》（GB/T38837）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、《四川省公共厕所信息标志标准》（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val="en-US" w:eastAsia="zh-CN"/>
        </w:rPr>
        <w:t>DB51/T2696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现行有效的相关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标准基础上，进一步完善我省厕所建管标准体系，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系统规范公共厕所设计建设，完善户厕改造技术模式，全面提升管理维护水平，加快制定公共厕所管理办法。〔责任单位：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自然资源厅、交通运输厅、水利厅、农业农村厅、商务厅、文化和旅游厅、省卫生健康委、省市场监管局、省机关事务管理局、省林草局、省供销合作社联合社、中国铁路成都局集团有限公司〕</w:t>
      </w:r>
    </w:p>
    <w:p>
      <w:pPr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三、全面实施建设改造提升行动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（五）改善城镇公共厕所品质。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以城市更新理念进行城镇老旧公共厕所改造升级，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重点在旧城区、人流密集区和主次干路等区域配建补建固定公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共厕所或移动式公共厕所，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做到公共厕所风貌与自然环境、城镇文化底蕴相协调。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新区建设和商业开发严格按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有关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标准配建公共厕所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合理增加无障碍厕位和第三卫生间，方便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残障人员、孕妇和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儿童等使用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到2023年，完成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val="en-US" w:eastAsia="zh-CN"/>
        </w:rPr>
        <w:t>3465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座城市（县城）、乡（镇、街道）新建和改造任务。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〔责任单位：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自然资源厅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（六）梯次推进农村户厕建设改造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。以农村厕所革命重点县和整村推进示范村建设项目为抓手，重点提升农村厕所无害化处理和资源化利用，统筹推进卫生厕所建设。因地制宜推进农村厕所革命与生活污水治理有效衔接，具备条件的地区一体化推进、同步设计、同步建设、同步运营，</w:t>
      </w:r>
      <w:r>
        <w:rPr>
          <w:rFonts w:hint="eastAsia" w:ascii="Times New Roman" w:hAnsi="Times New Roman" w:eastAsia="仿宋_GB2312" w:cs="Times New Roman"/>
          <w:bCs/>
          <w:snapToGrid w:val="0"/>
          <w:color w:val="auto"/>
          <w:kern w:val="0"/>
          <w:sz w:val="32"/>
          <w:szCs w:val="32"/>
        </w:rPr>
        <w:t>创新“厕污共治”技术模式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。到2023年，完成农村户厕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val="en-US" w:eastAsia="zh-CN"/>
        </w:rPr>
        <w:t>144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万户的新建和改造任务，农村卫生厕所普及率达到90%以上。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〔责任单位：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农业农村厅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自然资源厅、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生态环境厅、省卫生健康委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（七）推动旅游厕所提档升级。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全省A级旅游景区、旅游度假区、生态旅游示范区以及全域旅游示范区、天府旅游名县的旅游厕所全部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符合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国家标准，开展“厕所革命”示范市建设，支持建设一批示范性旅游厕所。每个新申报创建水利风景区打造多功能型公共厕所不少于1个，将地域文化与厕所建设有机融合，并联配套新型基础设施，基本形成旅游厕所高质量发展态势。到2023年，完成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val="en-US" w:eastAsia="zh-CN"/>
        </w:rPr>
        <w:t>1230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座旅游厕所新建和改造任务。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〔责任单位：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水利厅、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文化和旅游厅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自然资源厅、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农业农村厅、省林草局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（八）加强重点区域厕所布点建设。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按照各行业厕所建设相关标准，加快规划布点建设，补齐旅游景区沿线、城乡结合部、农村等重点区域公共厕所短板。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打造交通厕所新形象，实现重点高速公路服务区、客运站候车区厕所管理专业化，提升加油站厕所管理水平，有效改善厕所环境卫生状况，到2023年，完成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val="en-US" w:eastAsia="zh-CN"/>
        </w:rPr>
        <w:t>397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座交通运输行业厕所新建和改造任务。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〔责任单位：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经济和信息化厅、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自然资源厅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住房城乡建设厅、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交通运输厅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文化和旅游厅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中国铁路成都局集团有限公司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（九）推进各行业厕所建设改造。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将卫生厕所纳入新建学校规划内容，逐步改造机关事业单位厕所，大力开展农贸市场、医疗卫生机构、客运站等重点公共场所厕所升级改造和环境整治，有效改善厕所环境卫生状况。到2023年，实现各行业卫生厕所全覆盖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推动大型商场、超市和商业综合体厕所提档升级，增设第三卫生间，鼓励厕所标准向A级旅游厕所标准靠拢。有效改善餐馆厕所卫生状况，实现通风、无味、干净，有条件的地方将厕所标准提升至附属式公共厕所二类标准及以上。推动便利店等小型商业设施配备公共厕所。将“厕所革命”作为企业改善消费环境，提升服务水平的新突破口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教育厅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、自然资源厅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商务厅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省卫生健康委、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省市场监管局、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省机关事务管理局、省供销合作社联合社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〕</w:t>
      </w:r>
    </w:p>
    <w:p>
      <w:pPr>
        <w:ind w:firstLine="640" w:firstLineChars="200"/>
        <w:rPr>
          <w:rFonts w:ascii="楷体" w:hAnsi="楷体" w:eastAsia="楷体" w:cs="楷体"/>
          <w:b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四、全面实施管理运营提升行动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（十）强化公共资源整合。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一体化打造多功能型公共厕所，鼓励将环卫工人休息间、无线网络、汽车充电桩、再生资源智能回收、厕位转换功能、便民充值缴费平台等设施与新（改）建公共厕所并联配套。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经济和信息化厅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科技厅、住房城乡建设厅、交通运输厅、水利厅、农业农村厅、文化和旅游厅、省林草局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（十一）完善建管运营模式。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采取“厕所+”方式，有序吸引社会资本投入，探索企业化运营、数字化管理新模式。对公共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区域的城乡公共厕所和旅游厕所采取公开招标购买服务、以商养厕、设立公益岗位等方式进行日常管理。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财政厅、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交通运输厅、水利厅、农业农村厅、文化和旅游厅、省林草局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（十二）促进存量厕所开放共享。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建立并推广“厕所开放联盟”，推动具备开放条件的社会经营场所、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党政机关、企事业单位、</w:t>
      </w:r>
      <w:bookmarkStart w:id="0" w:name="_GoBack"/>
      <w:bookmarkEnd w:id="0"/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服务业窗口等非保密涉密单位的厕所对外开放，统一开放标识，制定优惠支持政策，鼓励社会力量参与，有效形成政府主导、环卫搭台、市场参与的公共厕所网络布局。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商务厅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住房城乡建设厅、文化和旅游厅〕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/>
          <w:b/>
          <w:bCs/>
          <w:snapToGrid w:val="0"/>
          <w:kern w:val="0"/>
          <w:sz w:val="32"/>
          <w:szCs w:val="32"/>
        </w:rPr>
        <w:t>（十三）整治厕所乱象问题。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加大旅游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景区沿线、城乡结合部、农村等重点区域公共厕所日常监督管理，整治违规建设、强迫交易、收费混乱和环境污染等突出问题，彻底杜绝厕所乱象问题滋生。〔责任单位：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经济和信息化厅、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交通运输厅、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农业农村厅、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文化和旅游厅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pStyle w:val="2"/>
        <w:ind w:firstLine="643" w:firstLineChars="200"/>
        <w:rPr>
          <w:rFonts w:ascii="Times New Roman" w:hAnsi="Times New Roman" w:eastAsia="仿宋_GB2312"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（十四）深化“以商养厕”探索。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充分调动市场积极性，优先选取热门旅游景点和城市人流量大的商业区，丰富厕所功能，提供差异化服务，探索创新“以商建厕、以商养厕、以商管厕”运营模式，过渡阶段尝试“以商补厕”方式，在原有服务水平的基础上，政府和企业公共承担运行成本，减轻财政压力，促进可持续发展。〔责任单位：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</w:rPr>
        <w:t>住房城乡建设厅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交通运输厅、农业农村厅、文化和旅游厅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  <w:lang w:eastAsia="zh-CN"/>
        </w:rPr>
        <w:t>按职责分工负责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〕</w:t>
      </w:r>
    </w:p>
    <w:p>
      <w:pPr>
        <w:ind w:firstLine="640" w:firstLineChars="20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五、全面实施智慧化提升行动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（十五）提高智慧化建设管理水平。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研究制定全省智慧公共厕所建设导则，推进智慧公共厕所建设，突出基础智能设施和环保节能设施建设，强化智慧公众服务和智慧运营管理。建立公共厕所动态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管理系统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和地理信息综合应用管理平台，全面掌握公共厕所基础信息和运行状况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，实现各行业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厕所管理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数字化、智能化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、信息化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同步开展公共厕所信息手机查询应用，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推广“一厕一码”，彻底解决“找厕难”“如厕难”“投诉难”等问题，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推动新一代信息技术在公共厕所智慧化改造中的推广应用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〔责任单位：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经济和信息化厅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住房城乡建设厅、交通运输厅、水利厅、农业农村厅、商务厅、文化和旅游厅、省林草局、供销合作社联合社、中国铁路成都局集团有限公司〕</w:t>
      </w:r>
    </w:p>
    <w:p>
      <w:pPr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（十六）加强厕所技术研发。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优化技术应用及效率提升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，推动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新材料、新设备和新技术成果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在厕所革命中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运用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。持续完善提升平原、丘陵地区改厕技术模式，开展适用于高寒缺水、低温、干旱、高海拔地区生态厕所技术攻关，加强科技成果应用，</w:t>
      </w:r>
      <w:r>
        <w:rPr>
          <w:rFonts w:hint="eastAsia" w:ascii="Times New Roman" w:hAnsi="Times New Roman" w:eastAsia="仿宋_GB2312"/>
          <w:sz w:val="32"/>
          <w:szCs w:val="32"/>
        </w:rPr>
        <w:t>探索总结一批可复制、可借鉴、可推广的先进技术开发利用典型模式。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责任单位：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</w:rPr>
        <w:t>科技厅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经济和信息化厅、农业农村厅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〕</w:t>
      </w:r>
    </w:p>
    <w:p>
      <w:pPr>
        <w:ind w:firstLine="640" w:firstLineChars="200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六、保障措施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（十七）加强组织领导。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推进“厕所革命”工作领导小组各成员单位要结合职责密切配合，加强协作推进，抓好本行业本领域目标任务落实，将“厕所革命”纳入文明城市、文明乡村、A级景区等有关各类创建活动的考核指标，对“厕所革命”工作开展不力的地区实行“一票否决”。各市（州）人民政府落实属地责任，结合实际制定细化实施方案，全力推动目标任务按期完成。</w:t>
      </w:r>
    </w:p>
    <w:p>
      <w:pPr>
        <w:pStyle w:val="2"/>
        <w:ind w:firstLine="643" w:firstLineChars="200"/>
        <w:rPr>
          <w:rFonts w:ascii="楷体" w:hAnsi="楷体" w:eastAsia="楷体" w:cs="楷体"/>
          <w:b/>
          <w:bCs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（十八）开展综合试点。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根据经济发展、地域特点、建管模式等不同特征，充分评估各地在推进“厕所革命”工作中规划标准、建设改造、管理运营、智慧化建设等落实情况，在全省范围内分别选择具有代表性、示范性、推广性的5个市（州）和10个县（市、区）作为“厕所革命”综合试点城市，采取边总结、边推广的方式，为全省“厕所革命”三年提升行动提供先进经验和典型示范。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（十九）加强政策支持。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各地各部门积极争取中央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  <w:lang w:eastAsia="zh-CN"/>
        </w:rPr>
        <w:t>专项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资金支持，注重引导社会投入，拓宽资金筹集渠道，省级财政相关资金给予适当补助，鼓励有条件地区安排专项资金，支持厕所建设和管理。在规划、用地、立项、审批、水电配套等方面依法依规进行支持，全力推进“厕所革命”提升行动。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（二十）健全长效机制。</w:t>
      </w:r>
      <w:r>
        <w:rPr>
          <w:rFonts w:hint="eastAsia" w:ascii="Times New Roman" w:hAnsi="Times New Roman" w:eastAsia="仿宋_GB2312"/>
          <w:bCs/>
          <w:snapToGrid w:val="0"/>
          <w:kern w:val="0"/>
          <w:sz w:val="32"/>
          <w:szCs w:val="32"/>
        </w:rPr>
        <w:t>省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推进“厕所革命”工作领导小组负责统筹监督考核工作，组织开展公共厕所服务质量评价，采取扣分制形式，每年公布各地厕所建设管理“红黑榜”。对落实工作成效显著的责任单位及个人，按照规定予以表彰。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通过现场检查、实地抽查、第三方暗访等形式，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对厕所建设管理进行常态化监管。健全舆情投诉机制，畅通公众意见反馈渠道，及时回应解决群众反映的突出问题，将公众满意度纳入服务质量评价体系。</w:t>
      </w:r>
    </w:p>
    <w:p>
      <w:pPr>
        <w:pStyle w:val="2"/>
        <w:ind w:firstLine="643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napToGrid w:val="0"/>
          <w:kern w:val="0"/>
          <w:sz w:val="32"/>
          <w:szCs w:val="32"/>
        </w:rPr>
        <w:t>（二十一）强化宣传引导。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充分运用各类宣传媒体，及时总结推广先进经验和做法，提升社会知晓度、参与度，积极倡导文明如厕新风尚，引导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全民养成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健康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文明的</w:t>
      </w:r>
      <w:r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  <w:t>良好卫生习惯，培育积极向上的厕所文化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。</w:t>
      </w:r>
    </w:p>
    <w:p>
      <w:pPr>
        <w:pStyle w:val="2"/>
        <w:ind w:left="1598" w:leftChars="304" w:hanging="960" w:hangingChars="300"/>
        <w:rPr>
          <w:rFonts w:hint="eastAsia" w:ascii="Times New Roman" w:hAnsi="Times New Roman" w:eastAsia="仿宋_GB2312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107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eastAsia="宋体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D0249"/>
    <w:rsid w:val="00013D5E"/>
    <w:rsid w:val="00031D4E"/>
    <w:rsid w:val="0006720A"/>
    <w:rsid w:val="000779C0"/>
    <w:rsid w:val="000A3A4A"/>
    <w:rsid w:val="000E60DC"/>
    <w:rsid w:val="000F5E6C"/>
    <w:rsid w:val="001229E8"/>
    <w:rsid w:val="00164AAC"/>
    <w:rsid w:val="001D7A6B"/>
    <w:rsid w:val="001E7512"/>
    <w:rsid w:val="00200994"/>
    <w:rsid w:val="002C32CC"/>
    <w:rsid w:val="002F69BE"/>
    <w:rsid w:val="003012C1"/>
    <w:rsid w:val="0033496C"/>
    <w:rsid w:val="00335A0B"/>
    <w:rsid w:val="00340D4E"/>
    <w:rsid w:val="00372161"/>
    <w:rsid w:val="003A1731"/>
    <w:rsid w:val="0045445D"/>
    <w:rsid w:val="004576CA"/>
    <w:rsid w:val="00463284"/>
    <w:rsid w:val="0049319B"/>
    <w:rsid w:val="004A2EE5"/>
    <w:rsid w:val="004A4626"/>
    <w:rsid w:val="004E055C"/>
    <w:rsid w:val="004F5C8A"/>
    <w:rsid w:val="00534995"/>
    <w:rsid w:val="005368DC"/>
    <w:rsid w:val="005665F2"/>
    <w:rsid w:val="005B159F"/>
    <w:rsid w:val="005C1D14"/>
    <w:rsid w:val="005F1F95"/>
    <w:rsid w:val="00630C2C"/>
    <w:rsid w:val="0064184B"/>
    <w:rsid w:val="00646857"/>
    <w:rsid w:val="006479A8"/>
    <w:rsid w:val="0066776C"/>
    <w:rsid w:val="006A79C1"/>
    <w:rsid w:val="007270E2"/>
    <w:rsid w:val="007466D6"/>
    <w:rsid w:val="007D719D"/>
    <w:rsid w:val="0082065E"/>
    <w:rsid w:val="00834A0F"/>
    <w:rsid w:val="00841D5A"/>
    <w:rsid w:val="00851C7A"/>
    <w:rsid w:val="008632FB"/>
    <w:rsid w:val="00871F73"/>
    <w:rsid w:val="0089758E"/>
    <w:rsid w:val="008A1D50"/>
    <w:rsid w:val="008B0C80"/>
    <w:rsid w:val="008E5E40"/>
    <w:rsid w:val="00902727"/>
    <w:rsid w:val="00903EBA"/>
    <w:rsid w:val="00917AF5"/>
    <w:rsid w:val="00946F1C"/>
    <w:rsid w:val="00947F50"/>
    <w:rsid w:val="009529F8"/>
    <w:rsid w:val="00957413"/>
    <w:rsid w:val="00967445"/>
    <w:rsid w:val="0097085D"/>
    <w:rsid w:val="0099119D"/>
    <w:rsid w:val="009B1EA7"/>
    <w:rsid w:val="009F18CF"/>
    <w:rsid w:val="00A119F5"/>
    <w:rsid w:val="00A50425"/>
    <w:rsid w:val="00A532F2"/>
    <w:rsid w:val="00A836CB"/>
    <w:rsid w:val="00AF2DEB"/>
    <w:rsid w:val="00B06908"/>
    <w:rsid w:val="00B22D62"/>
    <w:rsid w:val="00B24937"/>
    <w:rsid w:val="00B4488C"/>
    <w:rsid w:val="00BA095B"/>
    <w:rsid w:val="00BB07A2"/>
    <w:rsid w:val="00C0085C"/>
    <w:rsid w:val="00C21507"/>
    <w:rsid w:val="00C30285"/>
    <w:rsid w:val="00C36869"/>
    <w:rsid w:val="00C458D0"/>
    <w:rsid w:val="00C52E2C"/>
    <w:rsid w:val="00CC477D"/>
    <w:rsid w:val="00DA2CF7"/>
    <w:rsid w:val="00DE178A"/>
    <w:rsid w:val="00DE59EB"/>
    <w:rsid w:val="00E048F9"/>
    <w:rsid w:val="00ED2AFA"/>
    <w:rsid w:val="00ED35E4"/>
    <w:rsid w:val="00EF6426"/>
    <w:rsid w:val="00F530B8"/>
    <w:rsid w:val="00F61C05"/>
    <w:rsid w:val="00F71D07"/>
    <w:rsid w:val="00FC7C92"/>
    <w:rsid w:val="00FD0249"/>
    <w:rsid w:val="00FD555B"/>
    <w:rsid w:val="015A4622"/>
    <w:rsid w:val="01737F87"/>
    <w:rsid w:val="01C01234"/>
    <w:rsid w:val="01CF7AD8"/>
    <w:rsid w:val="0209051F"/>
    <w:rsid w:val="03025B1E"/>
    <w:rsid w:val="036D39A9"/>
    <w:rsid w:val="03BF55BE"/>
    <w:rsid w:val="04935D8B"/>
    <w:rsid w:val="04FB4D50"/>
    <w:rsid w:val="05CB7E80"/>
    <w:rsid w:val="06470E5A"/>
    <w:rsid w:val="06DA1951"/>
    <w:rsid w:val="08444A2F"/>
    <w:rsid w:val="09282257"/>
    <w:rsid w:val="09860649"/>
    <w:rsid w:val="099B51BD"/>
    <w:rsid w:val="09B80AF9"/>
    <w:rsid w:val="09D30281"/>
    <w:rsid w:val="09E72C16"/>
    <w:rsid w:val="0A651475"/>
    <w:rsid w:val="0ADC09FC"/>
    <w:rsid w:val="0B5C64DA"/>
    <w:rsid w:val="0BD80077"/>
    <w:rsid w:val="0BEA1A1B"/>
    <w:rsid w:val="0BFF6A1D"/>
    <w:rsid w:val="0C6228DF"/>
    <w:rsid w:val="0E2A3291"/>
    <w:rsid w:val="0E3F6D1D"/>
    <w:rsid w:val="0E401957"/>
    <w:rsid w:val="0E9A5ED4"/>
    <w:rsid w:val="0E9C65C9"/>
    <w:rsid w:val="0F6767B6"/>
    <w:rsid w:val="10AA3E7D"/>
    <w:rsid w:val="10D709ED"/>
    <w:rsid w:val="112B64E6"/>
    <w:rsid w:val="11517ECC"/>
    <w:rsid w:val="1176797A"/>
    <w:rsid w:val="11C474D9"/>
    <w:rsid w:val="11FF7DD1"/>
    <w:rsid w:val="127131B2"/>
    <w:rsid w:val="12B45922"/>
    <w:rsid w:val="12CD7AAF"/>
    <w:rsid w:val="136572CF"/>
    <w:rsid w:val="14070B5B"/>
    <w:rsid w:val="1493352E"/>
    <w:rsid w:val="157F5C7A"/>
    <w:rsid w:val="1601564F"/>
    <w:rsid w:val="163E371E"/>
    <w:rsid w:val="17BF08B7"/>
    <w:rsid w:val="18443C8F"/>
    <w:rsid w:val="184E2A3E"/>
    <w:rsid w:val="186F3C41"/>
    <w:rsid w:val="189E2B36"/>
    <w:rsid w:val="18BA2BEA"/>
    <w:rsid w:val="18C63ADF"/>
    <w:rsid w:val="199044BE"/>
    <w:rsid w:val="19AA7372"/>
    <w:rsid w:val="1A224844"/>
    <w:rsid w:val="1A46314C"/>
    <w:rsid w:val="1A6A06FC"/>
    <w:rsid w:val="1A777E0A"/>
    <w:rsid w:val="1AE750D2"/>
    <w:rsid w:val="1C126850"/>
    <w:rsid w:val="1C6E6C06"/>
    <w:rsid w:val="1C74601E"/>
    <w:rsid w:val="1CB17437"/>
    <w:rsid w:val="1CF37A33"/>
    <w:rsid w:val="1D080833"/>
    <w:rsid w:val="1D2B766D"/>
    <w:rsid w:val="1D4B199C"/>
    <w:rsid w:val="1DDB5091"/>
    <w:rsid w:val="1E292EF0"/>
    <w:rsid w:val="1EB629D4"/>
    <w:rsid w:val="1F6A6A09"/>
    <w:rsid w:val="1F742DC3"/>
    <w:rsid w:val="1FCF0633"/>
    <w:rsid w:val="1FEB1150"/>
    <w:rsid w:val="20046ED0"/>
    <w:rsid w:val="20410B9F"/>
    <w:rsid w:val="205B2A3D"/>
    <w:rsid w:val="21466C8B"/>
    <w:rsid w:val="21D33BA4"/>
    <w:rsid w:val="2280663E"/>
    <w:rsid w:val="239E50B7"/>
    <w:rsid w:val="252B6F43"/>
    <w:rsid w:val="25495DF3"/>
    <w:rsid w:val="25E32A7F"/>
    <w:rsid w:val="277D0051"/>
    <w:rsid w:val="27BE7FCB"/>
    <w:rsid w:val="282E560C"/>
    <w:rsid w:val="287C269D"/>
    <w:rsid w:val="28C720F2"/>
    <w:rsid w:val="28E2654C"/>
    <w:rsid w:val="293B1D50"/>
    <w:rsid w:val="294D1009"/>
    <w:rsid w:val="294E1DC0"/>
    <w:rsid w:val="2A150C98"/>
    <w:rsid w:val="2A1C40DF"/>
    <w:rsid w:val="2A1F1A0C"/>
    <w:rsid w:val="2A474FA5"/>
    <w:rsid w:val="2A7A0EFB"/>
    <w:rsid w:val="2AB21F5E"/>
    <w:rsid w:val="2AF045F5"/>
    <w:rsid w:val="2B6E4F7D"/>
    <w:rsid w:val="2BC0513F"/>
    <w:rsid w:val="2C660438"/>
    <w:rsid w:val="2CB03D70"/>
    <w:rsid w:val="2CC948F5"/>
    <w:rsid w:val="2CED568F"/>
    <w:rsid w:val="2D197C68"/>
    <w:rsid w:val="2D5353F7"/>
    <w:rsid w:val="2D6421D6"/>
    <w:rsid w:val="2D881FBA"/>
    <w:rsid w:val="2E9E5776"/>
    <w:rsid w:val="2F58022F"/>
    <w:rsid w:val="2FA36D12"/>
    <w:rsid w:val="2FF60B27"/>
    <w:rsid w:val="304370F7"/>
    <w:rsid w:val="306D580E"/>
    <w:rsid w:val="30AE2227"/>
    <w:rsid w:val="312C5EA5"/>
    <w:rsid w:val="31507005"/>
    <w:rsid w:val="3261196C"/>
    <w:rsid w:val="33494B72"/>
    <w:rsid w:val="336E051A"/>
    <w:rsid w:val="34353930"/>
    <w:rsid w:val="355A5A46"/>
    <w:rsid w:val="356E311C"/>
    <w:rsid w:val="368D736F"/>
    <w:rsid w:val="37656BFA"/>
    <w:rsid w:val="388464EF"/>
    <w:rsid w:val="38B02609"/>
    <w:rsid w:val="38D54929"/>
    <w:rsid w:val="39841F72"/>
    <w:rsid w:val="3ADF2FEE"/>
    <w:rsid w:val="3AEE60FD"/>
    <w:rsid w:val="3BFE5EC3"/>
    <w:rsid w:val="3D2C0875"/>
    <w:rsid w:val="3D832ACF"/>
    <w:rsid w:val="3DBB442F"/>
    <w:rsid w:val="3E0E5382"/>
    <w:rsid w:val="3E3B45F9"/>
    <w:rsid w:val="3E424562"/>
    <w:rsid w:val="3E6A053A"/>
    <w:rsid w:val="3EDC408C"/>
    <w:rsid w:val="40F34F53"/>
    <w:rsid w:val="413B2CDB"/>
    <w:rsid w:val="41767E64"/>
    <w:rsid w:val="41B77C8B"/>
    <w:rsid w:val="42C13F6D"/>
    <w:rsid w:val="436E07BE"/>
    <w:rsid w:val="43947129"/>
    <w:rsid w:val="44C94636"/>
    <w:rsid w:val="44CB4C9A"/>
    <w:rsid w:val="44E747D1"/>
    <w:rsid w:val="4632314F"/>
    <w:rsid w:val="468264E2"/>
    <w:rsid w:val="46E87B8F"/>
    <w:rsid w:val="478A2F73"/>
    <w:rsid w:val="47C16669"/>
    <w:rsid w:val="47DB2E94"/>
    <w:rsid w:val="486E5168"/>
    <w:rsid w:val="49C40763"/>
    <w:rsid w:val="4A220AD6"/>
    <w:rsid w:val="4B1346F8"/>
    <w:rsid w:val="4C3F630F"/>
    <w:rsid w:val="4CE94A87"/>
    <w:rsid w:val="4D537BB9"/>
    <w:rsid w:val="4D77193C"/>
    <w:rsid w:val="4DD47EB0"/>
    <w:rsid w:val="4E804A3C"/>
    <w:rsid w:val="4EFF0FE8"/>
    <w:rsid w:val="4FC61816"/>
    <w:rsid w:val="51567949"/>
    <w:rsid w:val="517248E0"/>
    <w:rsid w:val="51AE701D"/>
    <w:rsid w:val="535539A4"/>
    <w:rsid w:val="53B1511F"/>
    <w:rsid w:val="540B322A"/>
    <w:rsid w:val="54CF0884"/>
    <w:rsid w:val="54EF09C3"/>
    <w:rsid w:val="55121318"/>
    <w:rsid w:val="55475733"/>
    <w:rsid w:val="55A23AE3"/>
    <w:rsid w:val="58B93865"/>
    <w:rsid w:val="58D91E88"/>
    <w:rsid w:val="58E42006"/>
    <w:rsid w:val="58EA6121"/>
    <w:rsid w:val="59D11DEC"/>
    <w:rsid w:val="59F6504F"/>
    <w:rsid w:val="5A451B0F"/>
    <w:rsid w:val="5A5165A7"/>
    <w:rsid w:val="5B5F1D4F"/>
    <w:rsid w:val="5BEB2526"/>
    <w:rsid w:val="5C0F1890"/>
    <w:rsid w:val="5CD642D9"/>
    <w:rsid w:val="5D3669FE"/>
    <w:rsid w:val="5DA316FE"/>
    <w:rsid w:val="5E025167"/>
    <w:rsid w:val="5E432352"/>
    <w:rsid w:val="5E863FA3"/>
    <w:rsid w:val="5EC51577"/>
    <w:rsid w:val="5F59251F"/>
    <w:rsid w:val="603D731D"/>
    <w:rsid w:val="60444EED"/>
    <w:rsid w:val="60D253E7"/>
    <w:rsid w:val="611D3D24"/>
    <w:rsid w:val="625E4EA2"/>
    <w:rsid w:val="626E3DCE"/>
    <w:rsid w:val="62B72131"/>
    <w:rsid w:val="62C110E4"/>
    <w:rsid w:val="635E6903"/>
    <w:rsid w:val="636F1EC5"/>
    <w:rsid w:val="63B20469"/>
    <w:rsid w:val="63C3574C"/>
    <w:rsid w:val="63D310B5"/>
    <w:rsid w:val="642D7083"/>
    <w:rsid w:val="64460B81"/>
    <w:rsid w:val="645E1A13"/>
    <w:rsid w:val="64EE71AE"/>
    <w:rsid w:val="65717D24"/>
    <w:rsid w:val="659E70A2"/>
    <w:rsid w:val="668C1CBC"/>
    <w:rsid w:val="66ED583B"/>
    <w:rsid w:val="67415A04"/>
    <w:rsid w:val="675D2B01"/>
    <w:rsid w:val="67756EDE"/>
    <w:rsid w:val="680D667B"/>
    <w:rsid w:val="682B06A5"/>
    <w:rsid w:val="688C3908"/>
    <w:rsid w:val="68A6668F"/>
    <w:rsid w:val="69344CF9"/>
    <w:rsid w:val="6A921692"/>
    <w:rsid w:val="6ABE6D93"/>
    <w:rsid w:val="6AF27EED"/>
    <w:rsid w:val="6B551C0E"/>
    <w:rsid w:val="6B6A1D88"/>
    <w:rsid w:val="6CBD16C0"/>
    <w:rsid w:val="6D04414D"/>
    <w:rsid w:val="6D304C82"/>
    <w:rsid w:val="6D7B7088"/>
    <w:rsid w:val="6DA67A13"/>
    <w:rsid w:val="6E1F2B68"/>
    <w:rsid w:val="6E430DCE"/>
    <w:rsid w:val="6EB56F59"/>
    <w:rsid w:val="6ED675C4"/>
    <w:rsid w:val="6F052594"/>
    <w:rsid w:val="6F7B73F5"/>
    <w:rsid w:val="6FA72AB9"/>
    <w:rsid w:val="701465ED"/>
    <w:rsid w:val="70E24260"/>
    <w:rsid w:val="71723E9A"/>
    <w:rsid w:val="71A31726"/>
    <w:rsid w:val="72922F4E"/>
    <w:rsid w:val="72E6262F"/>
    <w:rsid w:val="732377BF"/>
    <w:rsid w:val="740E519B"/>
    <w:rsid w:val="74665566"/>
    <w:rsid w:val="74EA4110"/>
    <w:rsid w:val="75415F5F"/>
    <w:rsid w:val="757835EB"/>
    <w:rsid w:val="7622467B"/>
    <w:rsid w:val="76711F5B"/>
    <w:rsid w:val="76866F31"/>
    <w:rsid w:val="7699123A"/>
    <w:rsid w:val="76BE50FB"/>
    <w:rsid w:val="778122D2"/>
    <w:rsid w:val="77970A69"/>
    <w:rsid w:val="786002E6"/>
    <w:rsid w:val="789F3F57"/>
    <w:rsid w:val="7A103EEA"/>
    <w:rsid w:val="7B413E9D"/>
    <w:rsid w:val="7BA12CC5"/>
    <w:rsid w:val="7C2E6BF3"/>
    <w:rsid w:val="7C4A7EF0"/>
    <w:rsid w:val="7C7D3C71"/>
    <w:rsid w:val="7CD478DE"/>
    <w:rsid w:val="7CFB613F"/>
    <w:rsid w:val="7DE203A7"/>
    <w:rsid w:val="7E604B9B"/>
    <w:rsid w:val="7EE11C55"/>
    <w:rsid w:val="7FCB5117"/>
    <w:rsid w:val="7FF1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unhideWhenUsed/>
    <w:qFormat/>
    <w:uiPriority w:val="99"/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2"/>
    <w:qFormat/>
    <w:uiPriority w:val="0"/>
    <w:rPr>
      <w:rFonts w:ascii="宋体" w:hAnsi="Courier New" w:cs="宋体"/>
      <w:szCs w:val="21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宋体"/>
      <w:szCs w:val="21"/>
    </w:rPr>
  </w:style>
  <w:style w:type="character" w:customStyle="1" w:styleId="13">
    <w:name w:val="称呼 Char"/>
    <w:basedOn w:val="9"/>
    <w:link w:val="2"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"/>
    <w:basedOn w:val="9"/>
    <w:link w:val="5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793</Words>
  <Characters>4523</Characters>
  <Lines>37</Lines>
  <Paragraphs>10</Paragraphs>
  <TotalTime>0</TotalTime>
  <ScaleCrop>false</ScaleCrop>
  <LinksUpToDate>false</LinksUpToDate>
  <CharactersWithSpaces>5306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2020-11-06T02:19:00Z</dcterms:created>
  <dc:creator>古浩希</dc:creator>
  <cp:lastModifiedBy>古浩希</cp:lastModifiedBy>
  <cp:lastPrinted>2021-04-13T01:59:00Z</cp:lastPrinted>
  <dcterms:modified xsi:type="dcterms:W3CDTF">2021-04-20T06:58:12Z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9C918FF06BAD41AB8B83DF80A3CD5CBB</vt:lpwstr>
  </property>
</Properties>
</file>